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0E38DF">
        <w:rPr>
          <w:sz w:val="28"/>
          <w:szCs w:val="28"/>
        </w:rPr>
        <w:t>11</w:t>
      </w:r>
      <w:r w:rsidRPr="00DA1373">
        <w:rPr>
          <w:sz w:val="28"/>
          <w:szCs w:val="28"/>
        </w:rPr>
        <w:t xml:space="preserve"> </w:t>
      </w:r>
      <w:r w:rsidR="000E38DF">
        <w:rPr>
          <w:sz w:val="28"/>
          <w:szCs w:val="28"/>
        </w:rPr>
        <w:t>декабря</w:t>
      </w:r>
      <w:r w:rsidRPr="00DA1373">
        <w:rPr>
          <w:sz w:val="28"/>
          <w:szCs w:val="28"/>
        </w:rPr>
        <w:t xml:space="preserve"> 2018 г. № </w:t>
      </w:r>
      <w:r w:rsidR="000E38DF">
        <w:rPr>
          <w:sz w:val="28"/>
          <w:szCs w:val="28"/>
        </w:rPr>
        <w:t>4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0E38DF" w:rsidRDefault="00CC5004" w:rsidP="00CC5004">
      <w:pPr>
        <w:pStyle w:val="21"/>
        <w:shd w:val="clear" w:color="auto" w:fill="auto"/>
        <w:tabs>
          <w:tab w:val="left" w:pos="673"/>
        </w:tabs>
        <w:spacing w:line="367" w:lineRule="exact"/>
      </w:pPr>
      <w:r>
        <w:tab/>
        <w:t>1.</w:t>
      </w:r>
      <w:r w:rsidR="000E38DF">
        <w:t>Информацию начальника службы управления персоналом и кадровой политики Администрации муниципального района Волжский Самарской области И.Б.Еремкиной, директора МБУ муниципального района Волжский Самарской области «Многофункциональный центр предоставления государственных и муниципальных услуг» И.А.Мельник, принять к сведению.</w:t>
      </w:r>
    </w:p>
    <w:p w:rsidR="005B7886" w:rsidRDefault="00CC5004" w:rsidP="00CC5004">
      <w:pPr>
        <w:pStyle w:val="21"/>
        <w:shd w:val="clear" w:color="auto" w:fill="auto"/>
        <w:tabs>
          <w:tab w:val="left" w:pos="709"/>
        </w:tabs>
        <w:spacing w:line="367" w:lineRule="exact"/>
      </w:pPr>
      <w:r>
        <w:tab/>
        <w:t>2.</w:t>
      </w:r>
      <w:r w:rsidR="005B7886">
        <w:t>Принять дополнительные меры по контролю за работой должностных лиц кадровых служб при осуществлении ими анализа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муниципальными служащими.</w:t>
      </w:r>
    </w:p>
    <w:p w:rsidR="005B7886" w:rsidRDefault="00CC5004" w:rsidP="00CC5004">
      <w:pPr>
        <w:pStyle w:val="21"/>
        <w:shd w:val="clear" w:color="auto" w:fill="auto"/>
        <w:tabs>
          <w:tab w:val="left" w:pos="709"/>
        </w:tabs>
        <w:spacing w:line="367" w:lineRule="exact"/>
      </w:pPr>
      <w:r>
        <w:tab/>
        <w:t>3.</w:t>
      </w:r>
      <w:r w:rsidR="005B7886">
        <w:t>Активизировать деятельность должностных лиц, ответственных за работу</w:t>
      </w:r>
    </w:p>
    <w:p w:rsidR="005B7886" w:rsidRDefault="005B7886" w:rsidP="005B7886">
      <w:pPr>
        <w:pStyle w:val="21"/>
        <w:shd w:val="clear" w:color="auto" w:fill="auto"/>
        <w:tabs>
          <w:tab w:val="left" w:pos="3139"/>
          <w:tab w:val="left" w:pos="4666"/>
        </w:tabs>
        <w:spacing w:line="367" w:lineRule="exact"/>
      </w:pPr>
      <w:r>
        <w:t>по профилактике коррупционных и иных правонарушений, по своевременному размещению в информационно-телекоммуникационной сети Интернет на антикоррупционном</w:t>
      </w:r>
      <w:r>
        <w:tab/>
        <w:t>сайте</w:t>
      </w:r>
      <w:r>
        <w:tab/>
        <w:t>Правительства Самарской области</w:t>
      </w:r>
    </w:p>
    <w:p w:rsidR="005B7886" w:rsidRDefault="005B7886" w:rsidP="005B7886">
      <w:pPr>
        <w:pStyle w:val="21"/>
        <w:shd w:val="clear" w:color="auto" w:fill="auto"/>
        <w:spacing w:line="367" w:lineRule="exact"/>
      </w:pPr>
      <w:r>
        <w:t xml:space="preserve">«Антикоррупционная политика Самарской области» </w:t>
      </w:r>
      <w:r w:rsidRPr="009C012F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C012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samaraanticorr</w:t>
        </w:r>
        <w:r w:rsidRPr="009C012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C012F">
        <w:rPr>
          <w:lang w:eastAsia="en-US" w:bidi="en-US"/>
        </w:rPr>
        <w:t xml:space="preserve">), </w:t>
      </w:r>
      <w:r>
        <w:t>а также официальных сайтах государственных и муниципальных органов документов по антикоррупционной тематике, разработанных в возглавляемом органе.</w:t>
      </w:r>
    </w:p>
    <w:p w:rsidR="005B7886" w:rsidRDefault="005B7886" w:rsidP="005B7886">
      <w:pPr>
        <w:pStyle w:val="40"/>
        <w:shd w:val="clear" w:color="auto" w:fill="auto"/>
        <w:ind w:firstLine="360"/>
        <w:jc w:val="left"/>
      </w:pPr>
      <w:r>
        <w:t>Срок: в течение 2018 г.</w:t>
      </w:r>
    </w:p>
    <w:p w:rsidR="005B7886" w:rsidRDefault="00CC5004" w:rsidP="00CC5004">
      <w:pPr>
        <w:pStyle w:val="21"/>
        <w:shd w:val="clear" w:color="auto" w:fill="auto"/>
        <w:tabs>
          <w:tab w:val="left" w:pos="709"/>
        </w:tabs>
        <w:spacing w:line="367" w:lineRule="exact"/>
      </w:pPr>
      <w:r>
        <w:tab/>
        <w:t>4.</w:t>
      </w:r>
      <w:r w:rsidR="005B7886">
        <w:t>В целях предупреждения коррупции и мониторинга коррупционной обстановки провести анонимное анкетирование населения по вопросам коррупционных проявлений.</w:t>
      </w:r>
    </w:p>
    <w:p w:rsidR="005B7886" w:rsidRDefault="005B7886" w:rsidP="005B7886">
      <w:pPr>
        <w:pStyle w:val="21"/>
        <w:shd w:val="clear" w:color="auto" w:fill="auto"/>
        <w:spacing w:line="367" w:lineRule="exact"/>
        <w:ind w:firstLine="360"/>
      </w:pPr>
      <w:r>
        <w:t xml:space="preserve">Обобщённые результаты анкетирования предоставить в отдел общественной безопасности и противодействия коррупции Администрации муниципального </w:t>
      </w:r>
      <w:r>
        <w:lastRenderedPageBreak/>
        <w:t>района Волжский Самарской области (Муханчалов).</w:t>
      </w:r>
    </w:p>
    <w:p w:rsidR="005B7886" w:rsidRDefault="005B7886" w:rsidP="005B7886">
      <w:pPr>
        <w:pStyle w:val="40"/>
        <w:shd w:val="clear" w:color="auto" w:fill="auto"/>
        <w:ind w:firstLine="360"/>
        <w:jc w:val="left"/>
      </w:pPr>
      <w:r>
        <w:t>Срок: до 28 декабря 2018 г.</w:t>
      </w:r>
    </w:p>
    <w:p w:rsidR="005B7886" w:rsidRDefault="00CC5004" w:rsidP="00CC5004">
      <w:pPr>
        <w:pStyle w:val="21"/>
        <w:shd w:val="clear" w:color="auto" w:fill="auto"/>
        <w:tabs>
          <w:tab w:val="left" w:pos="709"/>
        </w:tabs>
        <w:spacing w:line="379" w:lineRule="exact"/>
      </w:pPr>
      <w:r>
        <w:tab/>
        <w:t>5.</w:t>
      </w:r>
      <w:r w:rsidR="005B7886">
        <w:t>Подготовить и направить в отдел общественной безопасности и противодействия коррупции Администрации муниципального района Волжский Самарской области (Муханчалов) информацию о ходе выполнения мероприятий в рамках муниципальных программ по противодействию коррупции в поселениях района за 2018 год.</w:t>
      </w:r>
    </w:p>
    <w:p w:rsidR="005B7886" w:rsidRDefault="005B7886" w:rsidP="005B7886">
      <w:pPr>
        <w:pStyle w:val="40"/>
        <w:shd w:val="clear" w:color="auto" w:fill="auto"/>
        <w:spacing w:line="379" w:lineRule="exact"/>
        <w:ind w:firstLine="360"/>
        <w:jc w:val="left"/>
      </w:pPr>
      <w:r>
        <w:t>Срок: 18 января 2019 г.</w:t>
      </w:r>
    </w:p>
    <w:p w:rsidR="00AF2A9F" w:rsidRPr="00AF2A9F" w:rsidRDefault="00B45331" w:rsidP="00B45331">
      <w:pPr>
        <w:pStyle w:val="21"/>
        <w:shd w:val="clear" w:color="auto" w:fill="auto"/>
        <w:tabs>
          <w:tab w:val="left" w:pos="709"/>
        </w:tabs>
        <w:spacing w:line="300" w:lineRule="auto"/>
        <w:jc w:val="both"/>
      </w:pPr>
      <w:r>
        <w:t xml:space="preserve">            6.</w:t>
      </w:r>
      <w:bookmarkStart w:id="1" w:name="_GoBack"/>
      <w:bookmarkEnd w:id="1"/>
      <w:r>
        <w:t>Утвердить план работы на 2019г.</w:t>
      </w:r>
    </w:p>
    <w:p w:rsidR="00AF2A9F" w:rsidRPr="001D357A" w:rsidRDefault="00AF2A9F" w:rsidP="00AF2A9F">
      <w:pPr>
        <w:pStyle w:val="21"/>
        <w:shd w:val="clear" w:color="auto" w:fill="auto"/>
        <w:tabs>
          <w:tab w:val="left" w:pos="554"/>
        </w:tabs>
        <w:spacing w:line="353" w:lineRule="exact"/>
        <w:ind w:left="360"/>
        <w:jc w:val="both"/>
      </w:pPr>
    </w:p>
    <w:p w:rsidR="001D357A" w:rsidRDefault="001D357A" w:rsidP="001D357A">
      <w:pPr>
        <w:pStyle w:val="21"/>
        <w:shd w:val="clear" w:color="auto" w:fill="auto"/>
        <w:tabs>
          <w:tab w:val="left" w:pos="709"/>
        </w:tabs>
        <w:spacing w:line="371" w:lineRule="exact"/>
        <w:jc w:val="both"/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AF2A9F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126365</wp:posOffset>
            </wp:positionV>
            <wp:extent cx="1455420" cy="1028700"/>
            <wp:effectExtent l="0" t="0" r="0" b="0"/>
            <wp:wrapNone/>
            <wp:docPr id="5" name="Рисунок 5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6A0E0D">
      <w:headerReference w:type="default" r:id="rId10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64" w:rsidRDefault="00661A64">
      <w:r>
        <w:separator/>
      </w:r>
    </w:p>
  </w:endnote>
  <w:endnote w:type="continuationSeparator" w:id="0">
    <w:p w:rsidR="00661A64" w:rsidRDefault="006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64" w:rsidRDefault="00661A64"/>
  </w:footnote>
  <w:footnote w:type="continuationSeparator" w:id="0">
    <w:p w:rsidR="00661A64" w:rsidRDefault="00661A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4E09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6A0E0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45331" w:rsidRPr="00B4533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6A0E0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B45331" w:rsidRPr="00B4533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D647E"/>
    <w:multiLevelType w:val="multilevel"/>
    <w:tmpl w:val="10D06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E4763"/>
    <w:multiLevelType w:val="multilevel"/>
    <w:tmpl w:val="BA34EF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2B17094"/>
    <w:multiLevelType w:val="multilevel"/>
    <w:tmpl w:val="04B28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E7E82"/>
    <w:multiLevelType w:val="multilevel"/>
    <w:tmpl w:val="3520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9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CE7C7A"/>
    <w:multiLevelType w:val="multilevel"/>
    <w:tmpl w:val="329E4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0E38DF"/>
    <w:rsid w:val="001617C8"/>
    <w:rsid w:val="001D357A"/>
    <w:rsid w:val="00411930"/>
    <w:rsid w:val="0049409E"/>
    <w:rsid w:val="00494F22"/>
    <w:rsid w:val="004E098E"/>
    <w:rsid w:val="004E6879"/>
    <w:rsid w:val="00506610"/>
    <w:rsid w:val="005B7886"/>
    <w:rsid w:val="00661A64"/>
    <w:rsid w:val="006A0E0D"/>
    <w:rsid w:val="00843FD6"/>
    <w:rsid w:val="009217EC"/>
    <w:rsid w:val="00966CF5"/>
    <w:rsid w:val="00A907EE"/>
    <w:rsid w:val="00AF0242"/>
    <w:rsid w:val="00AF2A9F"/>
    <w:rsid w:val="00B45331"/>
    <w:rsid w:val="00C7405B"/>
    <w:rsid w:val="00CC5004"/>
    <w:rsid w:val="00DA137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anticor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3</cp:revision>
  <cp:lastPrinted>2018-10-22T05:50:00Z</cp:lastPrinted>
  <dcterms:created xsi:type="dcterms:W3CDTF">2018-12-17T04:58:00Z</dcterms:created>
  <dcterms:modified xsi:type="dcterms:W3CDTF">2019-01-16T09:41:00Z</dcterms:modified>
</cp:coreProperties>
</file>